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50435" w14:textId="77777777" w:rsidR="005E605C" w:rsidRDefault="005E605C"/>
    <w:p w14:paraId="23650436" w14:textId="77777777" w:rsidR="005E605C" w:rsidRDefault="005E605C"/>
    <w:p w14:paraId="23650439" w14:textId="427ABFE5" w:rsidR="005E605C" w:rsidRDefault="004751BB">
      <w:pPr>
        <w:jc w:val="center"/>
        <w:rPr>
          <w:b/>
          <w:bCs/>
          <w:sz w:val="32"/>
          <w:szCs w:val="32"/>
        </w:rPr>
      </w:pPr>
      <w:r>
        <w:rPr>
          <w:b/>
          <w:bCs/>
          <w:sz w:val="32"/>
          <w:szCs w:val="32"/>
        </w:rPr>
        <w:t>T</w:t>
      </w:r>
      <w:r w:rsidR="00B6253B">
        <w:rPr>
          <w:b/>
          <w:bCs/>
          <w:sz w:val="32"/>
          <w:szCs w:val="32"/>
        </w:rPr>
        <w:t>rium Finance onderhoudsplan HYPOTHEKEN</w:t>
      </w:r>
    </w:p>
    <w:p w14:paraId="2365043B" w14:textId="77777777" w:rsidR="005E605C" w:rsidRDefault="00B6253B">
      <w:pPr>
        <w:jc w:val="center"/>
        <w:rPr>
          <w:b/>
          <w:bCs/>
          <w:i/>
          <w:iCs/>
          <w:sz w:val="24"/>
          <w:szCs w:val="24"/>
        </w:rPr>
      </w:pPr>
      <w:r>
        <w:rPr>
          <w:b/>
          <w:bCs/>
          <w:i/>
          <w:iCs/>
          <w:sz w:val="24"/>
          <w:szCs w:val="24"/>
        </w:rPr>
        <w:t>De beste optie voor uw lekker-slapen-gevoel</w:t>
      </w:r>
    </w:p>
    <w:p w14:paraId="2365043D" w14:textId="77777777" w:rsidR="005E605C" w:rsidRDefault="00B6253B">
      <w:r>
        <w:t>We zijn zeer vereerd u te mogen adviseren met betrekking tot uw hypotheek. We doen dit met veel plezier. We willen ook graag dat u na het passeren kunt blijven vertrouwen op het lekker-slapen-gevoel. Want uw financiën hebben onderhoud en aandacht nodig. Daarom heeft Trium Finance een onderhoudsplan ontwikkeld. Daarmee bent u verzekerd van veel extra’s tegen een zeer lage prijs.</w:t>
      </w:r>
    </w:p>
    <w:p w14:paraId="2365043F" w14:textId="77777777" w:rsidR="005E605C" w:rsidRDefault="00B6253B">
      <w:pPr>
        <w:rPr>
          <w:b/>
          <w:bCs/>
        </w:rPr>
      </w:pPr>
      <w:r>
        <w:rPr>
          <w:b/>
          <w:bCs/>
        </w:rPr>
        <w:t>Wat houdt het Trium Finance onderhoudsplan HYPOTHEKEN in:</w:t>
      </w:r>
    </w:p>
    <w:p w14:paraId="23650441" w14:textId="77777777" w:rsidR="005E605C" w:rsidRDefault="00B6253B">
      <w:r>
        <w:rPr>
          <w:rFonts w:ascii="Arial" w:hAnsi="Arial" w:cs="Arial"/>
        </w:rPr>
        <w:t>√</w:t>
      </w:r>
      <w:r>
        <w:tab/>
        <w:t xml:space="preserve">U krijgt binnen 6 weken na passeren van de hypotheek een persoonlijk after-sales gesprek </w:t>
      </w:r>
      <w:r>
        <w:tab/>
        <w:t>waarin we alle relevante zaken doornemen.</w:t>
      </w:r>
    </w:p>
    <w:p w14:paraId="23650442" w14:textId="77777777" w:rsidR="005E605C" w:rsidRDefault="00B6253B">
      <w:r>
        <w:rPr>
          <w:rFonts w:ascii="Arial" w:hAnsi="Arial" w:cs="Arial"/>
        </w:rPr>
        <w:t>√</w:t>
      </w:r>
      <w:r>
        <w:tab/>
        <w:t xml:space="preserve">Alle administratieve zaken omtrent de afwikkeling van uw oude hypotheek (denk </w:t>
      </w:r>
      <w:r>
        <w:tab/>
      </w:r>
      <w:r>
        <w:tab/>
        <w:t xml:space="preserve">bijvoorbeeld aan het afkopen van een levensverzekering of inlossen van uw huidige </w:t>
      </w:r>
      <w:r>
        <w:tab/>
        <w:t>hypotheek bij verkoop).</w:t>
      </w:r>
    </w:p>
    <w:p w14:paraId="23650443" w14:textId="77777777" w:rsidR="005E605C" w:rsidRDefault="00B6253B">
      <w:r>
        <w:rPr>
          <w:rFonts w:ascii="Arial" w:hAnsi="Arial" w:cs="Arial"/>
        </w:rPr>
        <w:t>√</w:t>
      </w:r>
      <w:r>
        <w:tab/>
        <w:t xml:space="preserve">Een jaar lang begeleiding van al uw administratieve vragen omtrent uw hypotheek, </w:t>
      </w:r>
      <w:r>
        <w:tab/>
      </w:r>
      <w:r>
        <w:tab/>
        <w:t>alsmede wijzigingen (zoals extra aflossen, etc. Exclusief advieswerkzaamheden)</w:t>
      </w:r>
    </w:p>
    <w:p w14:paraId="23650445" w14:textId="692C3178" w:rsidR="005E605C" w:rsidRDefault="00B6253B" w:rsidP="004751BB">
      <w:pPr>
        <w:ind w:left="705" w:hanging="705"/>
      </w:pPr>
      <w:r>
        <w:rPr>
          <w:rFonts w:ascii="Arial" w:hAnsi="Arial" w:cs="Arial"/>
        </w:rPr>
        <w:t>√</w:t>
      </w:r>
      <w:r>
        <w:tab/>
        <w:t>Administratieve onderhoudswerkzaamheden met betrekking tot de bij de hypotheek gesloten overlijdensrisicoverzekeringen (indien van toepassing)</w:t>
      </w:r>
    </w:p>
    <w:p w14:paraId="23650447" w14:textId="08DBF83D" w:rsidR="005E605C" w:rsidRDefault="00B6253B" w:rsidP="004751BB">
      <w:pPr>
        <w:ind w:left="705" w:hanging="705"/>
      </w:pPr>
      <w:r>
        <w:rPr>
          <w:rFonts w:ascii="Arial" w:hAnsi="Arial" w:cs="Arial"/>
        </w:rPr>
        <w:t>√</w:t>
      </w:r>
      <w:r>
        <w:tab/>
        <w:t>Hulp bij het invullen van uw IB-aangifte. Wanneer u de gehele IB-aangifte door ons laat</w:t>
      </w:r>
      <w:r w:rsidR="004751BB">
        <w:t xml:space="preserve"> </w:t>
      </w:r>
      <w:r>
        <w:t>uitvoeren is in het eerste jaar de meerprijs € 50,- per persoon (normaal € 75,-).</w:t>
      </w:r>
    </w:p>
    <w:p w14:paraId="23650448" w14:textId="77777777" w:rsidR="005E605C" w:rsidRDefault="00B6253B">
      <w:r>
        <w:rPr>
          <w:rFonts w:ascii="Arial" w:hAnsi="Arial" w:cs="Arial"/>
        </w:rPr>
        <w:t>√</w:t>
      </w:r>
      <w:r>
        <w:tab/>
        <w:t>Toegang tot “uw klantmap”, waarmee u een digitale kluis heeft.</w:t>
      </w:r>
    </w:p>
    <w:p w14:paraId="2365044A" w14:textId="77777777" w:rsidR="005E605C" w:rsidRDefault="00B6253B">
      <w:pPr>
        <w:jc w:val="center"/>
      </w:pPr>
      <w:r>
        <w:rPr>
          <w:b/>
          <w:bCs/>
        </w:rPr>
        <w:t>Dit alles voor slechts € 195,- gedurende het eerste jaar</w:t>
      </w:r>
      <w:r>
        <w:t>.</w:t>
      </w:r>
    </w:p>
    <w:p w14:paraId="2365044C" w14:textId="70D5C6C7" w:rsidR="005E605C" w:rsidRPr="004751BB" w:rsidRDefault="00B6253B">
      <w:pPr>
        <w:rPr>
          <w:sz w:val="14"/>
          <w:szCs w:val="14"/>
        </w:rPr>
      </w:pPr>
      <w:r w:rsidRPr="004751BB">
        <w:rPr>
          <w:sz w:val="14"/>
          <w:szCs w:val="14"/>
        </w:rPr>
        <w:t>Na dit jaar loopt het abonnement op maandbasis door en kost € 16,25 per maand. De inhoud van het abonnement is hetzelfde als boven omschreven, exclusief het after-sales gesprek. U kunt na het eerste jaar het abonnement opzeggen met een opzeggingstermijn van één maand.</w:t>
      </w:r>
      <w:r w:rsidR="00F608B3">
        <w:rPr>
          <w:sz w:val="14"/>
          <w:szCs w:val="14"/>
        </w:rPr>
        <w:t xml:space="preserve"> Het maandbedrag wordt jaarlijks geïndexeerd.</w:t>
      </w:r>
    </w:p>
    <w:p w14:paraId="2365044E" w14:textId="43382DC7" w:rsidR="005E605C" w:rsidRPr="004751BB" w:rsidRDefault="00B6253B">
      <w:pPr>
        <w:rPr>
          <w:sz w:val="14"/>
          <w:szCs w:val="14"/>
        </w:rPr>
      </w:pPr>
      <w:r w:rsidRPr="004751BB">
        <w:rPr>
          <w:sz w:val="14"/>
          <w:szCs w:val="14"/>
        </w:rPr>
        <w:t>Wanneer u behoefte heeft aan advies omtrent uw financiële zaken, worden deze werkzaamheden apart in rekening gebracht. Dit wordt van</w:t>
      </w:r>
      <w:r w:rsidR="004751BB">
        <w:rPr>
          <w:sz w:val="14"/>
          <w:szCs w:val="14"/>
        </w:rPr>
        <w:t xml:space="preserve"> </w:t>
      </w:r>
      <w:r w:rsidRPr="004751BB">
        <w:rPr>
          <w:sz w:val="14"/>
          <w:szCs w:val="14"/>
        </w:rPr>
        <w:t>te</w:t>
      </w:r>
      <w:r w:rsidR="004751BB">
        <w:rPr>
          <w:sz w:val="14"/>
          <w:szCs w:val="14"/>
        </w:rPr>
        <w:t xml:space="preserve"> </w:t>
      </w:r>
      <w:r w:rsidRPr="004751BB">
        <w:rPr>
          <w:sz w:val="14"/>
          <w:szCs w:val="14"/>
        </w:rPr>
        <w:t>voren met u afgestemd.</w:t>
      </w:r>
    </w:p>
    <w:p w14:paraId="23650450" w14:textId="36C679BE" w:rsidR="005E605C" w:rsidRDefault="004751BB">
      <w:pPr>
        <w:rPr>
          <w:b/>
          <w:bCs/>
        </w:rPr>
      </w:pPr>
      <w:r>
        <w:rPr>
          <w:b/>
          <w:bCs/>
        </w:rPr>
        <w:t>O</w:t>
      </w:r>
      <w:r w:rsidR="00B6253B">
        <w:rPr>
          <w:b/>
          <w:bCs/>
        </w:rPr>
        <w:t xml:space="preserve"> Ja! Ik kies voor het Trium Finance onderhoudsplan HYPOTHEKEN en verzeker mezelf van een lekker-slapen-gevoel.</w:t>
      </w:r>
      <w:r w:rsidR="00F608B3">
        <w:rPr>
          <w:b/>
          <w:bCs/>
        </w:rPr>
        <w:t xml:space="preserve"> Na het eerste jaar geef ik toestemming om het maandbedrag te incasseren van rekeningnummer………………………………………………</w:t>
      </w:r>
      <w:bookmarkStart w:id="0" w:name="_GoBack"/>
      <w:bookmarkEnd w:id="0"/>
    </w:p>
    <w:p w14:paraId="23650452" w14:textId="77777777" w:rsidR="005E605C" w:rsidRPr="004751BB" w:rsidRDefault="00B6253B">
      <w:pPr>
        <w:rPr>
          <w:sz w:val="14"/>
          <w:szCs w:val="14"/>
        </w:rPr>
      </w:pPr>
      <w:r w:rsidRPr="004751BB">
        <w:rPr>
          <w:sz w:val="14"/>
          <w:szCs w:val="14"/>
        </w:rPr>
        <w:t>Trium Finance doet zijn uiterste best om u goed te adviseren. U bent ervan op de hoogte dat Trium Finance geen periodiek actief onderhoud pleegt naar aanleiding van wetswijzigingen, markt(rente)ontwikkelingen en alle overige zaken die van invloed kunnen zijn op uw financiële situatie. Wanneer u behoefte heeft aan afstemming van uw financiële zaken, neemt u kontakt op met ons. Door ondertekening van dit formulier geeft u aan dit begrepen te hebben en uw keuze met betrekking tot uw onderhoudsplan bepaald te hebben. Wanneer u niet voor het onderhoudsplan kiest, worden de werkzaamheden apart getarifeerd tegen het geldende uurtarief.</w:t>
      </w:r>
    </w:p>
    <w:p w14:paraId="23650454" w14:textId="77777777" w:rsidR="005E605C" w:rsidRDefault="005E605C"/>
    <w:p w14:paraId="23650458" w14:textId="62070F79" w:rsidR="005E605C" w:rsidRDefault="00B6253B">
      <w:r>
        <w:rPr>
          <w:sz w:val="24"/>
          <w:szCs w:val="24"/>
        </w:rPr>
        <w:t>Naam:.........................................Datum..........Handtekening.......................</w:t>
      </w:r>
    </w:p>
    <w:sectPr w:rsidR="005E605C">
      <w:headerReference w:type="default" r:id="rId7"/>
      <w:pgSz w:w="11900" w:h="16840"/>
      <w:pgMar w:top="2552"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5045E" w14:textId="77777777" w:rsidR="0060463C" w:rsidRDefault="00B6253B">
      <w:pPr>
        <w:spacing w:after="0" w:line="240" w:lineRule="auto"/>
      </w:pPr>
      <w:r>
        <w:separator/>
      </w:r>
    </w:p>
  </w:endnote>
  <w:endnote w:type="continuationSeparator" w:id="0">
    <w:p w14:paraId="23650460" w14:textId="77777777" w:rsidR="0060463C" w:rsidRDefault="00B62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Print"/>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5045A" w14:textId="77777777" w:rsidR="0060463C" w:rsidRDefault="00B6253B">
      <w:pPr>
        <w:spacing w:after="0" w:line="240" w:lineRule="auto"/>
      </w:pPr>
      <w:r>
        <w:separator/>
      </w:r>
    </w:p>
  </w:footnote>
  <w:footnote w:type="continuationSeparator" w:id="0">
    <w:p w14:paraId="2365045C" w14:textId="77777777" w:rsidR="0060463C" w:rsidRDefault="00B62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50459" w14:textId="77777777" w:rsidR="005E605C" w:rsidRDefault="00B6253B">
    <w:pPr>
      <w:pStyle w:val="Koptekst"/>
    </w:pPr>
    <w:r>
      <w:rPr>
        <w:rFonts w:ascii="Times" w:hAnsi="Times" w:cs="Times"/>
        <w:noProof/>
        <w:sz w:val="24"/>
        <w:szCs w:val="24"/>
      </w:rPr>
      <w:drawing>
        <wp:inline distT="0" distB="0" distL="0" distR="0" wp14:anchorId="2365045A" wp14:editId="2365045B">
          <wp:extent cx="5359400" cy="1003300"/>
          <wp:effectExtent l="0" t="0" r="0" b="1270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359400" cy="1003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45"/>
    <w:rsid w:val="002C5C45"/>
    <w:rsid w:val="003D7756"/>
    <w:rsid w:val="004470E7"/>
    <w:rsid w:val="004751BB"/>
    <w:rsid w:val="005A54E9"/>
    <w:rsid w:val="005E605C"/>
    <w:rsid w:val="0060463C"/>
    <w:rsid w:val="00645FF5"/>
    <w:rsid w:val="00714D20"/>
    <w:rsid w:val="00B6253B"/>
    <w:rsid w:val="00B64C5C"/>
    <w:rsid w:val="00BC2FB9"/>
    <w:rsid w:val="00C322D6"/>
    <w:rsid w:val="00EB55EF"/>
    <w:rsid w:val="00F21BEA"/>
    <w:rsid w:val="00F608B3"/>
    <w:rsid w:val="19A75B22"/>
    <w:rsid w:val="47B21E85"/>
    <w:rsid w:val="670D38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50435"/>
  <w14:defaultImageDpi w14:val="300"/>
  <w15:docId w15:val="{4B941F90-B1C0-4982-B7F9-FC09AC33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unhideWhenUsed/>
    <w:rPr>
      <w:rFonts w:ascii="Lucida Grande" w:hAnsi="Lucida Grande" w:cs="Lucida Grande"/>
      <w:sz w:val="18"/>
      <w:szCs w:val="18"/>
    </w:rPr>
  </w:style>
  <w:style w:type="paragraph" w:styleId="Voettekst">
    <w:name w:val="footer"/>
    <w:basedOn w:val="Standaard"/>
    <w:link w:val="VoettekstChar"/>
    <w:uiPriority w:val="99"/>
    <w:unhideWhenUsed/>
    <w:pPr>
      <w:tabs>
        <w:tab w:val="center" w:pos="4536"/>
        <w:tab w:val="right" w:pos="9072"/>
      </w:tabs>
    </w:p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qFormat/>
  </w:style>
  <w:style w:type="character" w:customStyle="1" w:styleId="VoettekstChar">
    <w:name w:val="Voettekst Char"/>
    <w:basedOn w:val="Standaardalinea-lettertype"/>
    <w:link w:val="Voettekst"/>
    <w:uiPriority w:val="99"/>
  </w:style>
  <w:style w:type="character" w:customStyle="1" w:styleId="BallontekstChar">
    <w:name w:val="Ballontekst Char"/>
    <w:basedOn w:val="Standaardalinea-lettertype"/>
    <w:link w:val="Ballontekst"/>
    <w:uiPriority w:val="99"/>
    <w:semiHidden/>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443</Words>
  <Characters>2438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Taurus Investments BV</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Joosten</dc:creator>
  <cp:lastModifiedBy>x12407 -</cp:lastModifiedBy>
  <cp:revision>4</cp:revision>
  <cp:lastPrinted>2016-12-22T12:06:00Z</cp:lastPrinted>
  <dcterms:created xsi:type="dcterms:W3CDTF">2016-06-14T14:57:00Z</dcterms:created>
  <dcterms:modified xsi:type="dcterms:W3CDTF">2017-08-02T12:18:00Z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1033-10.1.0.5798</vt:lpwstr>
  </property>
</Properties>
</file>